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1A" w:rsidRDefault="006C0958">
      <w:pPr>
        <w:spacing w:before="100" w:after="100" w:line="240" w:lineRule="auto"/>
        <w:jc w:val="center"/>
        <w:rPr>
          <w:rFonts w:ascii="Algerian" w:eastAsia="Algerian" w:hAnsi="Algerian" w:cs="Algerian"/>
          <w:b/>
          <w:color w:val="000080"/>
          <w:sz w:val="48"/>
        </w:rPr>
      </w:pPr>
      <w:r>
        <w:object w:dxaOrig="9840" w:dyaOrig="3340">
          <v:rect id="rectole0000000000" o:spid="_x0000_i1025" style="width:492pt;height:167.25pt" o:ole="" o:preferrelative="t" stroked="f">
            <v:imagedata r:id="rId4" o:title=""/>
          </v:rect>
          <o:OLEObject Type="Embed" ProgID="StaticMetafile" ShapeID="rectole0000000000" DrawAspect="Content" ObjectID="_1527237367" r:id="rId5"/>
        </w:object>
      </w:r>
    </w:p>
    <w:p w:rsidR="0025331A" w:rsidRDefault="0025331A">
      <w:pPr>
        <w:spacing w:before="100" w:after="100" w:line="240" w:lineRule="auto"/>
        <w:jc w:val="center"/>
        <w:rPr>
          <w:rFonts w:ascii="Algerian" w:eastAsia="Algerian" w:hAnsi="Algerian" w:cs="Algerian"/>
          <w:b/>
          <w:color w:val="000080"/>
          <w:sz w:val="48"/>
        </w:rPr>
      </w:pPr>
    </w:p>
    <w:p w:rsidR="0025331A" w:rsidRDefault="006C0958">
      <w:pPr>
        <w:spacing w:before="100" w:after="100" w:line="240" w:lineRule="auto"/>
        <w:jc w:val="center"/>
        <w:rPr>
          <w:rFonts w:ascii="Times New Roman" w:eastAsia="Times New Roman" w:hAnsi="Times New Roman" w:cs="Times New Roman"/>
          <w:color w:val="000080"/>
          <w:sz w:val="27"/>
        </w:rPr>
      </w:pPr>
      <w:r>
        <w:rPr>
          <w:rFonts w:ascii="Algerian" w:eastAsia="Algerian" w:hAnsi="Algerian" w:cs="Algerian"/>
          <w:b/>
          <w:color w:val="000080"/>
          <w:sz w:val="48"/>
        </w:rPr>
        <w:t>CONSTITUTION AND bylaws</w:t>
      </w:r>
    </w:p>
    <w:p w:rsidR="0025331A" w:rsidRDefault="006C0958">
      <w:pPr>
        <w:spacing w:before="100" w:after="100" w:line="240" w:lineRule="auto"/>
        <w:jc w:val="center"/>
        <w:rPr>
          <w:rFonts w:ascii="Times New Roman" w:eastAsia="Times New Roman" w:hAnsi="Times New Roman" w:cs="Times New Roman"/>
          <w:color w:val="000080"/>
          <w:sz w:val="27"/>
        </w:rPr>
      </w:pPr>
      <w:r>
        <w:rPr>
          <w:rFonts w:ascii="Engravers MT" w:eastAsia="Engravers MT" w:hAnsi="Engravers MT" w:cs="Engravers MT"/>
          <w:color w:val="000080"/>
          <w:sz w:val="24"/>
        </w:rPr>
        <w:t>NORTH CAROLINA Radio GROUP</w:t>
      </w:r>
      <w:r>
        <w:rPr>
          <w:rFonts w:ascii="Bookman Old Style" w:eastAsia="Bookman Old Style" w:hAnsi="Bookman Old Style" w:cs="Bookman Old Style"/>
          <w:color w:val="000080"/>
          <w:sz w:val="27"/>
        </w:rPr>
        <w:br/>
      </w:r>
      <w:r>
        <w:rPr>
          <w:rFonts w:ascii="Times New Roman" w:eastAsia="Times New Roman" w:hAnsi="Times New Roman" w:cs="Times New Roman"/>
          <w:color w:val="000080"/>
          <w:sz w:val="20"/>
        </w:rPr>
        <w:t>Lawndale, North Carolina</w:t>
      </w:r>
      <w:r>
        <w:rPr>
          <w:rFonts w:ascii="Times New Roman" w:eastAsia="Times New Roman" w:hAnsi="Times New Roman" w:cs="Times New Roman"/>
          <w:color w:val="000080"/>
          <w:sz w:val="20"/>
        </w:rPr>
        <w:br/>
        <w:t>May</w:t>
      </w:r>
      <w:r>
        <w:rPr>
          <w:rFonts w:ascii="Arial" w:eastAsia="Arial" w:hAnsi="Arial" w:cs="Arial"/>
          <w:color w:val="000080"/>
          <w:sz w:val="20"/>
        </w:rPr>
        <w:t xml:space="preserve"> 2015</w:t>
      </w:r>
    </w:p>
    <w:p w:rsidR="0025331A" w:rsidRDefault="006C0958">
      <w:pPr>
        <w:spacing w:before="100" w:after="100" w:line="240" w:lineRule="auto"/>
        <w:jc w:val="center"/>
        <w:rPr>
          <w:rFonts w:ascii="Times New Roman" w:eastAsia="Times New Roman" w:hAnsi="Times New Roman" w:cs="Times New Roman"/>
          <w:color w:val="000080"/>
          <w:sz w:val="27"/>
        </w:rPr>
      </w:pPr>
      <w:r>
        <w:rPr>
          <w:rFonts w:ascii="Engravers MT" w:eastAsia="Engravers MT" w:hAnsi="Engravers MT" w:cs="Engravers MT"/>
          <w:b/>
          <w:color w:val="000080"/>
          <w:sz w:val="27"/>
        </w:rPr>
        <w:t>PREAMBLE</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color w:val="000080"/>
          <w:sz w:val="27"/>
        </w:rPr>
        <w:t>We, the undersigned, wishing to secure for ourselves the pleasures and benefits of the association of persons interested Radio Communications, do hereby constitute ourselves the North Carolina Radio Group</w:t>
      </w:r>
      <w:r>
        <w:rPr>
          <w:rFonts w:ascii="Arial Narrow" w:eastAsia="Arial Narrow" w:hAnsi="Arial Narrow" w:cs="Arial Narrow"/>
          <w:b/>
          <w:color w:val="000080"/>
          <w:sz w:val="27"/>
        </w:rPr>
        <w:t>, </w:t>
      </w:r>
      <w:r>
        <w:rPr>
          <w:rFonts w:ascii="Arial Narrow" w:eastAsia="Arial Narrow" w:hAnsi="Arial Narrow" w:cs="Arial Narrow"/>
          <w:color w:val="000080"/>
          <w:sz w:val="27"/>
        </w:rPr>
        <w:t>hereafter referred to in this document as "the NCRG," and do enact this constitution as our governing law</w:t>
      </w:r>
      <w:r>
        <w:rPr>
          <w:rFonts w:ascii="Arial Narrow" w:eastAsia="Arial Narrow" w:hAnsi="Arial Narrow" w:cs="Arial Narrow"/>
          <w:b/>
          <w:i/>
          <w:color w:val="000080"/>
          <w:sz w:val="27"/>
        </w:rPr>
        <w:t>. The NCRG</w:t>
      </w:r>
      <w:r>
        <w:rPr>
          <w:rFonts w:ascii="Arial Narrow" w:eastAsia="Arial Narrow" w:hAnsi="Arial Narrow" w:cs="Arial Narrow"/>
          <w:color w:val="000080"/>
          <w:sz w:val="27"/>
        </w:rPr>
        <w:t xml:space="preserve"> is and shall always be: held as public service, not-for-profit organization dedicated to service to the community in which it functions i.e., as a volunteer group without compensation to its members or officers for any and all services provided</w:t>
      </w:r>
      <w:r>
        <w:rPr>
          <w:rFonts w:ascii="Arial Narrow" w:eastAsia="Arial Narrow" w:hAnsi="Arial Narrow" w:cs="Arial Narrow"/>
          <w:b/>
          <w:i/>
          <w:color w:val="000080"/>
          <w:sz w:val="27"/>
        </w:rPr>
        <w:t>.</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I</w:t>
      </w:r>
    </w:p>
    <w:p w:rsidR="0025331A" w:rsidRDefault="006C0958">
      <w:pPr>
        <w:spacing w:before="100" w:after="100" w:line="240" w:lineRule="auto"/>
        <w:jc w:val="both"/>
        <w:rPr>
          <w:rFonts w:ascii="Times New Roman" w:eastAsia="Times New Roman" w:hAnsi="Times New Roman" w:cs="Times New Roman"/>
          <w:color w:val="000080"/>
          <w:sz w:val="27"/>
        </w:rPr>
      </w:pPr>
      <w:r>
        <w:rPr>
          <w:rFonts w:ascii="Arial Narrow" w:eastAsia="Arial Narrow" w:hAnsi="Arial Narrow" w:cs="Arial Narrow"/>
          <w:b/>
          <w:color w:val="000080"/>
          <w:sz w:val="27"/>
        </w:rPr>
        <w:t>PURPOSE</w:t>
      </w:r>
      <w:r>
        <w:rPr>
          <w:rFonts w:ascii="Arial Narrow" w:eastAsia="Arial Narrow" w:hAnsi="Arial Narrow" w:cs="Arial Narrow"/>
          <w:color w:val="000080"/>
          <w:sz w:val="27"/>
        </w:rPr>
        <w:t>.  The NCRG is organized exclusively for charitable, educational, and scientific purposes, including, for such purposes, the making of distributions to organizations that qualify as exempt organizations under section 501(c)(3) of the Internal Revenue Code, or corresponding section of any future tax code.</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color w:val="000080"/>
          <w:sz w:val="27"/>
        </w:rPr>
        <w:t xml:space="preserve">No part of the net earnings of the NCRG shall inure to the benefit of, or be distributable to its members, trustees, officers, or other private persons, except that the NCRG shall be authorized and empowered to pay reasonable compensation for services rendered and to make payments and distributions in furtherance of the purposes set forth in the purpose clause hereof.  No substantial part of the activities of the NCRG shall be the carrying on of propaganda, or otherwise attempting to influence legislation, and the NCRG shall not participate in, or intervene in (including the publishing or distribution of statements) any political campaign on behalf of any candidate for public office.  Notwithstanding any other provision of this document, the NCRG </w:t>
      </w:r>
      <w:r>
        <w:rPr>
          <w:rFonts w:ascii="Arial Narrow" w:eastAsia="Arial Narrow" w:hAnsi="Arial Narrow" w:cs="Arial Narrow"/>
          <w:color w:val="000080"/>
          <w:sz w:val="27"/>
        </w:rPr>
        <w:lastRenderedPageBreak/>
        <w:t>shall not carry on any other activities not permitted to be carried on (a) by an organization exempt from federal income tax under section 501(c)(3) of the Internal Revenue Code, or corresponding section of any future federal tax code, or (b) by an organization, contributions to which are deductible under section 170(c)(2) of the Internal Revenue Code, or corresponding section of any future federal tax code."</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II</w:t>
      </w:r>
    </w:p>
    <w:p w:rsidR="0025331A" w:rsidRDefault="006C0958">
      <w:pPr>
        <w:spacing w:before="100" w:after="100" w:line="240" w:lineRule="auto"/>
        <w:rPr>
          <w:rFonts w:ascii="Arial Narrow" w:eastAsia="Arial Narrow" w:hAnsi="Arial Narrow" w:cs="Arial Narrow"/>
          <w:b/>
          <w:color w:val="000080"/>
          <w:sz w:val="27"/>
        </w:rPr>
      </w:pPr>
      <w:r>
        <w:rPr>
          <w:rFonts w:ascii="Arial Narrow" w:eastAsia="Arial Narrow" w:hAnsi="Arial Narrow" w:cs="Arial Narrow"/>
          <w:b/>
          <w:color w:val="000080"/>
          <w:sz w:val="27"/>
        </w:rPr>
        <w:t>MEMBERSHIP</w:t>
      </w:r>
    </w:p>
    <w:p w:rsidR="0025331A" w:rsidRDefault="006C0958">
      <w:pPr>
        <w:spacing w:before="100" w:after="100" w:line="240" w:lineRule="auto"/>
        <w:jc w:val="both"/>
        <w:rPr>
          <w:rFonts w:ascii="Times New Roman" w:eastAsia="Times New Roman" w:hAnsi="Times New Roman" w:cs="Times New Roman"/>
          <w:color w:val="000080"/>
          <w:sz w:val="27"/>
        </w:rPr>
      </w:pPr>
      <w:r>
        <w:rPr>
          <w:rFonts w:ascii="Arial Narrow" w:eastAsia="Arial Narrow" w:hAnsi="Arial Narrow" w:cs="Arial Narrow"/>
          <w:b/>
          <w:color w:val="000080"/>
          <w:sz w:val="27"/>
        </w:rPr>
        <w:t>SECTION I </w:t>
      </w:r>
      <w:r>
        <w:rPr>
          <w:rFonts w:ascii="Arial Narrow" w:eastAsia="Arial Narrow" w:hAnsi="Arial Narrow" w:cs="Arial Narrow"/>
          <w:color w:val="000080"/>
          <w:sz w:val="27"/>
        </w:rPr>
        <w:t>-</w:t>
      </w:r>
      <w:r>
        <w:rPr>
          <w:rFonts w:ascii="Arial Narrow" w:eastAsia="Arial Narrow" w:hAnsi="Arial Narrow" w:cs="Arial Narrow"/>
          <w:b/>
          <w:color w:val="000080"/>
          <w:sz w:val="27"/>
        </w:rPr>
        <w:t> </w:t>
      </w:r>
      <w:r>
        <w:rPr>
          <w:rFonts w:ascii="Arial Narrow" w:eastAsia="Arial Narrow" w:hAnsi="Arial Narrow" w:cs="Arial Narrow"/>
          <w:color w:val="000080"/>
          <w:sz w:val="27"/>
        </w:rPr>
        <w:t>Any person, without regard to race, creed, gender, age, or physical impairment, interested in Radio Communications shall be eligible for membership in the NCRG. Membership shall be by application upon such terms as the NCRG, by its bylaws, shall provide.</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w:t>
      </w:r>
      <w:r>
        <w:rPr>
          <w:rFonts w:ascii="Arial Narrow" w:eastAsia="Arial Narrow" w:hAnsi="Arial Narrow" w:cs="Arial Narrow"/>
          <w:color w:val="000080"/>
          <w:sz w:val="27"/>
        </w:rPr>
        <w:t> - The NCRG</w:t>
      </w:r>
      <w:r>
        <w:rPr>
          <w:rFonts w:ascii="Arial Narrow" w:eastAsia="Arial Narrow" w:hAnsi="Arial Narrow" w:cs="Arial Narrow"/>
          <w:b/>
          <w:i/>
          <w:color w:val="000080"/>
          <w:sz w:val="27"/>
        </w:rPr>
        <w:t> </w:t>
      </w:r>
      <w:r>
        <w:rPr>
          <w:rFonts w:ascii="Arial Narrow" w:eastAsia="Arial Narrow" w:hAnsi="Arial Narrow" w:cs="Arial Narrow"/>
          <w:color w:val="000080"/>
          <w:sz w:val="27"/>
        </w:rPr>
        <w:t>membership shall consist of full members, associate members, and temporary members.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III</w:t>
      </w:r>
      <w:r>
        <w:rPr>
          <w:rFonts w:ascii="Arial Narrow" w:eastAsia="Arial Narrow" w:hAnsi="Arial Narrow" w:cs="Arial Narrow"/>
          <w:color w:val="000080"/>
          <w:sz w:val="27"/>
        </w:rPr>
        <w:t> - Full members must hold a valid Amateur Radio operator's license and shall enjoy voting privileges in all NCRG general business.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IV</w:t>
      </w:r>
      <w:r>
        <w:rPr>
          <w:rFonts w:ascii="Arial Narrow" w:eastAsia="Arial Narrow" w:hAnsi="Arial Narrow" w:cs="Arial Narrow"/>
          <w:color w:val="000080"/>
          <w:sz w:val="27"/>
        </w:rPr>
        <w:t> - Associate members do not hold valid Amateur Radio operator's licenses and shall not enjoy voting privileges.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V</w:t>
      </w:r>
      <w:r>
        <w:rPr>
          <w:rFonts w:ascii="Arial Narrow" w:eastAsia="Arial Narrow" w:hAnsi="Arial Narrow" w:cs="Arial Narrow"/>
          <w:color w:val="000080"/>
          <w:sz w:val="27"/>
        </w:rPr>
        <w:t> - Temporary memberships, not to exceed three months, may be granted to newly licensed amateurs in order to introduce them to the NCRG membership and proceedings. Temporary Members shall enjoy the same privileges as Associate Members.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 xml:space="preserve">SECTION VI </w:t>
      </w:r>
      <w:r>
        <w:rPr>
          <w:rFonts w:ascii="Arial Narrow" w:eastAsia="Arial Narrow" w:hAnsi="Arial Narrow" w:cs="Arial Narrow"/>
          <w:color w:val="000080"/>
          <w:sz w:val="27"/>
        </w:rPr>
        <w:t>– Accredited ARRL Volunteer Examiners (VEs) that serve on the NCRG VE Team will be granted full membership for life or until no longer accredited through the ARRL.</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III</w:t>
      </w:r>
    </w:p>
    <w:p w:rsidR="0025331A" w:rsidRDefault="006C0958">
      <w:pPr>
        <w:spacing w:before="100" w:after="100" w:line="240" w:lineRule="auto"/>
        <w:rPr>
          <w:rFonts w:ascii="Arial Narrow" w:eastAsia="Arial Narrow" w:hAnsi="Arial Narrow" w:cs="Arial Narrow"/>
          <w:b/>
          <w:color w:val="000080"/>
          <w:sz w:val="27"/>
        </w:rPr>
      </w:pPr>
      <w:r>
        <w:rPr>
          <w:rFonts w:ascii="Arial Narrow" w:eastAsia="Arial Narrow" w:hAnsi="Arial Narrow" w:cs="Arial Narrow"/>
          <w:b/>
          <w:color w:val="000080"/>
          <w:sz w:val="27"/>
        </w:rPr>
        <w:t>ELECTED OFFICES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w:t>
      </w:r>
      <w:r>
        <w:rPr>
          <w:rFonts w:ascii="Arial Narrow" w:eastAsia="Arial Narrow" w:hAnsi="Arial Narrow" w:cs="Arial Narrow"/>
          <w:color w:val="000080"/>
          <w:sz w:val="27"/>
        </w:rPr>
        <w:t> - The officers shall be: President, Vice President, Treasurer, and Secretary. Sub officers shall be: Activities Manager, Emergency Coordinator, and Net Manager. These officers along with the NCRG Trustee shall constitute the Executive Committee.</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w:t>
      </w:r>
      <w:r>
        <w:rPr>
          <w:rFonts w:ascii="Arial Narrow" w:eastAsia="Arial Narrow" w:hAnsi="Arial Narrow" w:cs="Arial Narrow"/>
          <w:color w:val="000080"/>
          <w:sz w:val="27"/>
        </w:rPr>
        <w:t> - Officers shall be elected for a term of three years by ballot of a simple majority of those members present at the first regular meeting in the month of December and shall take office at the first meeting in January.</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III</w:t>
      </w:r>
      <w:r>
        <w:rPr>
          <w:rFonts w:ascii="Arial Narrow" w:eastAsia="Arial Narrow" w:hAnsi="Arial Narrow" w:cs="Arial Narrow"/>
          <w:color w:val="000080"/>
          <w:sz w:val="27"/>
        </w:rPr>
        <w:t> - Vacancies occurring between elections shall be appointed and filed by the President to ensure the continued operation of the group.</w:t>
      </w:r>
    </w:p>
    <w:p w:rsidR="0025331A" w:rsidRDefault="0025331A">
      <w:pPr>
        <w:spacing w:before="100" w:after="100" w:line="240" w:lineRule="auto"/>
        <w:jc w:val="center"/>
        <w:rPr>
          <w:rFonts w:ascii="Engravers MT" w:eastAsia="Engravers MT" w:hAnsi="Engravers MT" w:cs="Engravers MT"/>
          <w:b/>
          <w:color w:val="000080"/>
          <w:sz w:val="27"/>
        </w:rPr>
      </w:pPr>
    </w:p>
    <w:p w:rsidR="006E09AB" w:rsidRDefault="006E09AB">
      <w:pPr>
        <w:spacing w:before="100" w:after="100" w:line="240" w:lineRule="auto"/>
        <w:jc w:val="center"/>
        <w:rPr>
          <w:rFonts w:ascii="Engravers MT" w:eastAsia="Engravers MT" w:hAnsi="Engravers MT" w:cs="Engravers MT"/>
          <w:b/>
          <w:color w:val="000080"/>
          <w:sz w:val="27"/>
        </w:rPr>
      </w:pPr>
    </w:p>
    <w:p w:rsidR="006E09AB" w:rsidRDefault="006E09AB">
      <w:pPr>
        <w:spacing w:before="100" w:after="100" w:line="240" w:lineRule="auto"/>
        <w:jc w:val="center"/>
        <w:rPr>
          <w:rFonts w:ascii="Engravers MT" w:eastAsia="Engravers MT" w:hAnsi="Engravers MT" w:cs="Engravers MT"/>
          <w:b/>
          <w:color w:val="000080"/>
          <w:sz w:val="27"/>
        </w:rPr>
      </w:pPr>
    </w:p>
    <w:p w:rsidR="0025331A" w:rsidRDefault="006C0958">
      <w:pPr>
        <w:spacing w:before="100" w:after="100" w:line="240" w:lineRule="auto"/>
        <w:jc w:val="center"/>
        <w:rPr>
          <w:rFonts w:ascii="Times New Roman" w:eastAsia="Times New Roman" w:hAnsi="Times New Roman" w:cs="Times New Roman"/>
          <w:b/>
          <w:color w:val="000080"/>
          <w:sz w:val="27"/>
        </w:rPr>
      </w:pPr>
      <w:bookmarkStart w:id="0" w:name="_GoBack"/>
      <w:bookmarkEnd w:id="0"/>
      <w:r>
        <w:rPr>
          <w:rFonts w:ascii="Engravers MT" w:eastAsia="Engravers MT" w:hAnsi="Engravers MT" w:cs="Engravers MT"/>
          <w:b/>
          <w:color w:val="000080"/>
          <w:sz w:val="27"/>
        </w:rPr>
        <w:t>ARTICLE IV</w:t>
      </w:r>
    </w:p>
    <w:p w:rsidR="0025331A" w:rsidRDefault="006C0958">
      <w:pPr>
        <w:spacing w:before="100" w:after="100" w:line="240" w:lineRule="auto"/>
        <w:rPr>
          <w:rFonts w:ascii="Arial Narrow" w:eastAsia="Arial Narrow" w:hAnsi="Arial Narrow" w:cs="Arial Narrow"/>
          <w:b/>
          <w:color w:val="000080"/>
          <w:sz w:val="27"/>
        </w:rPr>
      </w:pPr>
      <w:r>
        <w:rPr>
          <w:rFonts w:ascii="Arial Narrow" w:eastAsia="Arial Narrow" w:hAnsi="Arial Narrow" w:cs="Arial Narrow"/>
          <w:b/>
          <w:color w:val="000080"/>
          <w:sz w:val="27"/>
        </w:rPr>
        <w:lastRenderedPageBreak/>
        <w:t>DUTIES OF OFFICERS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GENERAL - </w:t>
      </w:r>
      <w:r>
        <w:rPr>
          <w:rFonts w:ascii="Arial Narrow" w:eastAsia="Arial Narrow" w:hAnsi="Arial Narrow" w:cs="Arial Narrow"/>
          <w:color w:val="000080"/>
          <w:sz w:val="27"/>
        </w:rPr>
        <w:t>No salaries or other compensation shall be paid to any officer of the NCRG. No expenses except normal, recurring operating expenses (e.g., electric, insurance, property lease, etc.) may be obligated by any officer or member of the NCRG without prior approval of the membership. The Executive Committee may obligate funds not to exceed 200 dollars for extraordinary or emergency purposes.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w:t>
      </w:r>
      <w:r>
        <w:rPr>
          <w:rFonts w:ascii="Arial Narrow" w:eastAsia="Arial Narrow" w:hAnsi="Arial Narrow" w:cs="Arial Narrow"/>
          <w:color w:val="000080"/>
          <w:sz w:val="27"/>
        </w:rPr>
        <w:t xml:space="preserve"> - The President shall preside at all meetings of the NCRG and Executive Committee and shall conduct the same according to the rules adopted; he/she shall enforce observance of this Constitution and Bylaws, decide all questions of order, sign all official documents adopted by the NCRG, and perform the customary duties of the office of the President. The President shall appoint those offices necessary to accomplish the goals of the NCRG as set forth in this Constitution and Bylaws. The President reserves the right to at any time </w:t>
      </w:r>
      <w:r w:rsidR="00D17BF6">
        <w:rPr>
          <w:rFonts w:ascii="Arial Narrow" w:eastAsia="Arial Narrow" w:hAnsi="Arial Narrow" w:cs="Arial Narrow"/>
          <w:color w:val="000080"/>
          <w:sz w:val="27"/>
        </w:rPr>
        <w:t>without</w:t>
      </w:r>
      <w:r>
        <w:rPr>
          <w:rFonts w:ascii="Arial Narrow" w:eastAsia="Arial Narrow" w:hAnsi="Arial Narrow" w:cs="Arial Narrow"/>
          <w:color w:val="000080"/>
          <w:sz w:val="27"/>
        </w:rPr>
        <w:t xml:space="preserve"> vote, to </w:t>
      </w:r>
      <w:r w:rsidR="00D17BF6">
        <w:rPr>
          <w:rFonts w:ascii="Arial Narrow" w:eastAsia="Arial Narrow" w:hAnsi="Arial Narrow" w:cs="Arial Narrow"/>
          <w:color w:val="000080"/>
          <w:sz w:val="27"/>
        </w:rPr>
        <w:t>evoke</w:t>
      </w:r>
      <w:r>
        <w:rPr>
          <w:rFonts w:ascii="Arial Narrow" w:eastAsia="Arial Narrow" w:hAnsi="Arial Narrow" w:cs="Arial Narrow"/>
          <w:color w:val="000080"/>
          <w:sz w:val="27"/>
        </w:rPr>
        <w:t xml:space="preserve"> an </w:t>
      </w:r>
      <w:r w:rsidR="00D17BF6">
        <w:rPr>
          <w:rFonts w:ascii="Arial Narrow" w:eastAsia="Arial Narrow" w:hAnsi="Arial Narrow" w:cs="Arial Narrow"/>
          <w:color w:val="000080"/>
          <w:sz w:val="27"/>
        </w:rPr>
        <w:t>executive</w:t>
      </w:r>
      <w:r>
        <w:rPr>
          <w:rFonts w:ascii="Arial Narrow" w:eastAsia="Arial Narrow" w:hAnsi="Arial Narrow" w:cs="Arial Narrow"/>
          <w:color w:val="000080"/>
          <w:sz w:val="27"/>
        </w:rPr>
        <w:t xml:space="preserve"> order for immediate removal of any officer or member that disrupts the normal operations of the group and/or poses a threat to the overall </w:t>
      </w:r>
      <w:r w:rsidR="00D17BF6">
        <w:rPr>
          <w:rFonts w:ascii="Arial Narrow" w:eastAsia="Arial Narrow" w:hAnsi="Arial Narrow" w:cs="Arial Narrow"/>
          <w:color w:val="000080"/>
          <w:sz w:val="27"/>
        </w:rPr>
        <w:t>wellbeing</w:t>
      </w:r>
      <w:r>
        <w:rPr>
          <w:rFonts w:ascii="Arial Narrow" w:eastAsia="Arial Narrow" w:hAnsi="Arial Narrow" w:cs="Arial Narrow"/>
          <w:color w:val="000080"/>
          <w:sz w:val="27"/>
        </w:rPr>
        <w:t xml:space="preserve"> of the group as a whole.</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w:t>
      </w:r>
      <w:r>
        <w:rPr>
          <w:rFonts w:ascii="Arial Narrow" w:eastAsia="Arial Narrow" w:hAnsi="Arial Narrow" w:cs="Arial Narrow"/>
          <w:color w:val="000080"/>
          <w:sz w:val="27"/>
        </w:rPr>
        <w:t> - The Vice President shall act in all absences of the President and shall secure all programs for regular meetings of the NCRG.</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III</w:t>
      </w:r>
      <w:r>
        <w:rPr>
          <w:rFonts w:ascii="Arial Narrow" w:eastAsia="Arial Narrow" w:hAnsi="Arial Narrow" w:cs="Arial Narrow"/>
          <w:color w:val="000080"/>
          <w:sz w:val="27"/>
        </w:rPr>
        <w:t> - The Secretary shall keep a record of the proceedings of all meetings and make them available for inspection by the NCRG membership, keep a roll of the membership, submit applications for membership, carry on all correspondence, read communications at each meeting, and notify each member of every meeting of the NCRG, except when excused by action of the Bylaws. He/she shall, at the expiration of his/her term, turn over to his/her successor everything in his/her possession belonging to the NCRG.</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 xml:space="preserve">SECTION IV </w:t>
      </w:r>
      <w:r>
        <w:rPr>
          <w:rFonts w:ascii="Arial Narrow" w:eastAsia="Arial Narrow" w:hAnsi="Arial Narrow" w:cs="Arial Narrow"/>
          <w:color w:val="000080"/>
          <w:sz w:val="27"/>
        </w:rPr>
        <w:t>- The Treasurer shall receive and receipt for all moneys paid to the NCRG and keep an accurate account of all moneys received and expended. He/she shall pay regular bills and special bills when properly authorized by the NCRG or its officers. At each meeting, he/she shall submit an itemized statement of receipts and disbursements. He/she shall, at the expiration of his/her term, turn over to his/her successor everything in his/her possession belonging to the NCRG.</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V</w:t>
      </w:r>
      <w:r>
        <w:rPr>
          <w:rFonts w:ascii="Arial Narrow" w:eastAsia="Arial Narrow" w:hAnsi="Arial Narrow" w:cs="Arial Narrow"/>
          <w:color w:val="000080"/>
          <w:sz w:val="27"/>
        </w:rPr>
        <w:t> - The Activities Manager shall organize NCRG activities and plan and recommend contests and other activities which benefit and advance general NCRG interest and activity. He/she shall encourage new stations to report activities to the NCRG newsletter editor and to the Section Communications Manager of the American Radio Relay League (ARRL), all of these things to make the reputations of the NCRG and Amateur Radio activities in the community as visible and outstanding as possible. He/she shall appoint those committees or assistants necessary to aid in specific activities.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VI</w:t>
      </w:r>
      <w:r>
        <w:rPr>
          <w:rFonts w:ascii="Arial Narrow" w:eastAsia="Arial Narrow" w:hAnsi="Arial Narrow" w:cs="Arial Narrow"/>
          <w:color w:val="000080"/>
          <w:sz w:val="27"/>
        </w:rPr>
        <w:t xml:space="preserve"> - The Emergency Coordinator (EC) shall maintain close liaison with the ARRL EC or Section EC to further fullest possible NCRG participation in nationally and locally recognized radio emergency services. The EC shall remain informed by questionnaires or other means as to the equipment, normal operating frequencies, and hours and types of operation of those </w:t>
      </w:r>
      <w:r>
        <w:rPr>
          <w:rFonts w:ascii="Arial Narrow" w:eastAsia="Arial Narrow" w:hAnsi="Arial Narrow" w:cs="Arial Narrow"/>
          <w:color w:val="000080"/>
          <w:sz w:val="27"/>
        </w:rPr>
        <w:lastRenderedPageBreak/>
        <w:t>members who possess station equipment to facilitate emergency organization. Further, the EC shall serve as liaison between the NCRG and municipal, state, and national authorities on matters related to emergency communications and, in times of emergency, shall coordinate the activities of the NCRG to provide the maximum communications and services possible. The EC shall appoint those assistants necessary to aid in his/her duties.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 xml:space="preserve">SECTION VII </w:t>
      </w:r>
      <w:r>
        <w:rPr>
          <w:rFonts w:ascii="Arial Narrow" w:eastAsia="Arial Narrow" w:hAnsi="Arial Narrow" w:cs="Arial Narrow"/>
          <w:color w:val="000080"/>
          <w:sz w:val="27"/>
        </w:rPr>
        <w:t xml:space="preserve">- The Net Manager shall oversee all operations of all nets (VHF, UHF, and HF nets. The net manager shall keep detailed records/logs of all net </w:t>
      </w:r>
      <w:r w:rsidR="00D17BF6">
        <w:rPr>
          <w:rFonts w:ascii="Arial Narrow" w:eastAsia="Arial Narrow" w:hAnsi="Arial Narrow" w:cs="Arial Narrow"/>
          <w:color w:val="000080"/>
          <w:sz w:val="27"/>
        </w:rPr>
        <w:t>check-ins</w:t>
      </w:r>
      <w:r>
        <w:rPr>
          <w:rFonts w:ascii="Arial Narrow" w:eastAsia="Arial Narrow" w:hAnsi="Arial Narrow" w:cs="Arial Narrow"/>
          <w:color w:val="000080"/>
          <w:sz w:val="27"/>
        </w:rPr>
        <w:t xml:space="preserve"> and is in charge of appointing net control stations.</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V</w:t>
      </w:r>
    </w:p>
    <w:p w:rsidR="0025331A" w:rsidRDefault="006C0958">
      <w:pPr>
        <w:spacing w:before="100" w:after="100" w:line="240" w:lineRule="auto"/>
        <w:rPr>
          <w:rFonts w:ascii="Arial Narrow" w:eastAsia="Arial Narrow" w:hAnsi="Arial Narrow" w:cs="Arial Narrow"/>
          <w:b/>
          <w:color w:val="000080"/>
          <w:sz w:val="27"/>
        </w:rPr>
      </w:pPr>
      <w:r>
        <w:rPr>
          <w:rFonts w:ascii="Arial Narrow" w:eastAsia="Arial Narrow" w:hAnsi="Arial Narrow" w:cs="Arial Narrow"/>
          <w:b/>
          <w:color w:val="000080"/>
          <w:sz w:val="27"/>
        </w:rPr>
        <w:t>MEETINGS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w:t>
      </w:r>
      <w:r>
        <w:rPr>
          <w:rFonts w:ascii="Arial Narrow" w:eastAsia="Arial Narrow" w:hAnsi="Arial Narrow" w:cs="Arial Narrow"/>
          <w:color w:val="000080"/>
          <w:sz w:val="27"/>
        </w:rPr>
        <w:t> - Regular meetings shall be held monthly at a time and place decided by a vote of two-thirds majority of the members present at a regular or called meeting, provided all members have been notified in advance by mail of the intention to do so.</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w:t>
      </w:r>
      <w:r>
        <w:rPr>
          <w:rFonts w:ascii="Arial Narrow" w:eastAsia="Arial Narrow" w:hAnsi="Arial Narrow" w:cs="Arial Narrow"/>
          <w:color w:val="000080"/>
          <w:sz w:val="27"/>
        </w:rPr>
        <w:t> - Special meetings and meetings of the Executive Committee shall be called at the discretion of the President or his designated representative.</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III</w:t>
      </w:r>
      <w:r>
        <w:rPr>
          <w:rFonts w:ascii="Arial Narrow" w:eastAsia="Arial Narrow" w:hAnsi="Arial Narrow" w:cs="Arial Narrow"/>
          <w:color w:val="000080"/>
          <w:sz w:val="27"/>
        </w:rPr>
        <w:t> - All proceedings during meetings shall be kept as informal as possible, but where conflicts arise, shall be governed by a vote of the attending membership.</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VI</w:t>
      </w:r>
    </w:p>
    <w:p w:rsidR="0025331A" w:rsidRDefault="006C0958">
      <w:pPr>
        <w:spacing w:before="100" w:after="100" w:line="240" w:lineRule="auto"/>
        <w:rPr>
          <w:rFonts w:ascii="Arial Narrow" w:eastAsia="Arial Narrow" w:hAnsi="Arial Narrow" w:cs="Arial Narrow"/>
          <w:b/>
          <w:color w:val="000080"/>
          <w:sz w:val="27"/>
        </w:rPr>
      </w:pPr>
      <w:r>
        <w:rPr>
          <w:rFonts w:ascii="Arial Narrow" w:eastAsia="Arial Narrow" w:hAnsi="Arial Narrow" w:cs="Arial Narrow"/>
          <w:b/>
          <w:color w:val="000080"/>
          <w:sz w:val="27"/>
        </w:rPr>
        <w:t>DUES</w:t>
      </w:r>
    </w:p>
    <w:p w:rsidR="0025331A" w:rsidRDefault="006C0958">
      <w:pPr>
        <w:spacing w:before="100" w:after="100" w:line="240" w:lineRule="auto"/>
        <w:jc w:val="both"/>
        <w:rPr>
          <w:rFonts w:ascii="Times New Roman" w:eastAsia="Times New Roman" w:hAnsi="Times New Roman" w:cs="Times New Roman"/>
          <w:color w:val="000080"/>
          <w:sz w:val="27"/>
        </w:rPr>
      </w:pPr>
      <w:r>
        <w:rPr>
          <w:rFonts w:ascii="Arial Narrow" w:eastAsia="Arial Narrow" w:hAnsi="Arial Narrow" w:cs="Arial Narrow"/>
          <w:b/>
          <w:color w:val="000080"/>
          <w:sz w:val="27"/>
        </w:rPr>
        <w:t>SECTION I</w:t>
      </w:r>
      <w:r>
        <w:rPr>
          <w:rFonts w:ascii="Times New Roman" w:eastAsia="Times New Roman" w:hAnsi="Times New Roman" w:cs="Times New Roman"/>
          <w:color w:val="000080"/>
          <w:sz w:val="27"/>
        </w:rPr>
        <w:t> </w:t>
      </w:r>
      <w:r w:rsidR="006E09AB">
        <w:rPr>
          <w:rFonts w:ascii="Arial Narrow" w:eastAsia="Arial Narrow" w:hAnsi="Arial Narrow" w:cs="Arial Narrow"/>
          <w:color w:val="000080"/>
          <w:sz w:val="27"/>
        </w:rPr>
        <w:t>–</w:t>
      </w:r>
      <w:r>
        <w:rPr>
          <w:rFonts w:ascii="Arial Narrow" w:eastAsia="Arial Narrow" w:hAnsi="Arial Narrow" w:cs="Arial Narrow"/>
          <w:color w:val="000080"/>
          <w:sz w:val="27"/>
        </w:rPr>
        <w:t xml:space="preserve"> </w:t>
      </w:r>
      <w:r w:rsidR="006E09AB">
        <w:rPr>
          <w:rFonts w:ascii="Arial Narrow" w:eastAsia="Arial Narrow" w:hAnsi="Arial Narrow" w:cs="Arial Narrow"/>
          <w:color w:val="000080"/>
          <w:sz w:val="27"/>
        </w:rPr>
        <w:t xml:space="preserve">Membership in The NCRG is free and for lifetime. If dues are instated, </w:t>
      </w:r>
      <w:r>
        <w:rPr>
          <w:rFonts w:ascii="Arial Narrow" w:eastAsia="Arial Narrow" w:hAnsi="Arial Narrow" w:cs="Arial Narrow"/>
          <w:color w:val="000080"/>
          <w:sz w:val="27"/>
        </w:rPr>
        <w:t>The NCRG, by two-thirds majority vote of members present at a regular or called meeting, provided all members have been notified by mail of the intent, may levy upon the general membership such dues or assessments deemed necessary for the organization within its objectives set forth in the Preamble thereof. Non-payment of such dues or assessments may be cause for expulsion from the NCRG within the discretion of the membership.</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w:t>
      </w:r>
      <w:r>
        <w:rPr>
          <w:rFonts w:ascii="Arial Narrow" w:eastAsia="Arial Narrow" w:hAnsi="Arial Narrow" w:cs="Arial Narrow"/>
          <w:color w:val="000080"/>
          <w:sz w:val="27"/>
        </w:rPr>
        <w:t> - Senior citizens (age 65 and older), and persons under 18 years of age, by reason of their infirmity, have reduced income shall be assessed membership dues at a rate 50 percent of the full member annual rate in effect.</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III</w:t>
      </w:r>
      <w:r>
        <w:rPr>
          <w:rFonts w:ascii="Arial Narrow" w:eastAsia="Arial Narrow" w:hAnsi="Arial Narrow" w:cs="Arial Narrow"/>
          <w:color w:val="000080"/>
          <w:sz w:val="27"/>
        </w:rPr>
        <w:t> - The Executive Committee may nominate a person to Lifetime Membership for outstanding service to the NCRG or the community, no matter where the nominee may reside. The final decision shall be made by a two-thirds majority vote of the NCRG membership.</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IV</w:t>
      </w:r>
      <w:r>
        <w:rPr>
          <w:rFonts w:ascii="Arial Narrow" w:eastAsia="Arial Narrow" w:hAnsi="Arial Narrow" w:cs="Arial Narrow"/>
          <w:color w:val="000080"/>
          <w:sz w:val="27"/>
        </w:rPr>
        <w:t> - A schedule of dues</w:t>
      </w:r>
      <w:r w:rsidR="006E09AB">
        <w:rPr>
          <w:rFonts w:ascii="Arial Narrow" w:eastAsia="Arial Narrow" w:hAnsi="Arial Narrow" w:cs="Arial Narrow"/>
          <w:color w:val="000080"/>
          <w:sz w:val="27"/>
        </w:rPr>
        <w:t xml:space="preserve">, if any </w:t>
      </w:r>
      <w:r>
        <w:rPr>
          <w:rFonts w:ascii="Arial Narrow" w:eastAsia="Arial Narrow" w:hAnsi="Arial Narrow" w:cs="Arial Narrow"/>
          <w:color w:val="000080"/>
          <w:sz w:val="27"/>
        </w:rPr>
        <w:t>shall be published in the NCRG newsletter, </w:t>
      </w:r>
      <w:r>
        <w:rPr>
          <w:rFonts w:ascii="Arial Narrow" w:eastAsia="Arial Narrow" w:hAnsi="Arial Narrow" w:cs="Arial Narrow"/>
          <w:i/>
          <w:color w:val="000080"/>
          <w:sz w:val="27"/>
        </w:rPr>
        <w:t>The NCRG News</w:t>
      </w:r>
      <w:r>
        <w:rPr>
          <w:rFonts w:ascii="Arial Narrow" w:eastAsia="Arial Narrow" w:hAnsi="Arial Narrow" w:cs="Arial Narrow"/>
          <w:color w:val="000080"/>
          <w:sz w:val="27"/>
        </w:rPr>
        <w:t xml:space="preserve">, each December. Annual dues shall be payable in January, but may be pro-rated. Normal annual dues, for full membership are </w:t>
      </w:r>
      <w:r w:rsidR="00D17BF6">
        <w:rPr>
          <w:rFonts w:ascii="Arial Narrow" w:eastAsia="Arial Narrow" w:hAnsi="Arial Narrow" w:cs="Arial Narrow"/>
          <w:color w:val="000080"/>
          <w:sz w:val="27"/>
        </w:rPr>
        <w:t>free</w:t>
      </w:r>
      <w:r>
        <w:rPr>
          <w:rFonts w:ascii="Arial Narrow" w:eastAsia="Arial Narrow" w:hAnsi="Arial Narrow" w:cs="Arial Narrow"/>
          <w:color w:val="000080"/>
          <w:sz w:val="27"/>
        </w:rPr>
        <w:t xml:space="preserve">. Full annual dues for family, i.e. husband and wife are </w:t>
      </w:r>
      <w:r w:rsidR="00D17BF6">
        <w:rPr>
          <w:rFonts w:ascii="Arial Narrow" w:eastAsia="Arial Narrow" w:hAnsi="Arial Narrow" w:cs="Arial Narrow"/>
          <w:color w:val="000080"/>
          <w:sz w:val="27"/>
        </w:rPr>
        <w:t>free</w:t>
      </w:r>
      <w:r>
        <w:rPr>
          <w:rFonts w:ascii="Arial Narrow" w:eastAsia="Arial Narrow" w:hAnsi="Arial Narrow" w:cs="Arial Narrow"/>
          <w:color w:val="000080"/>
          <w:sz w:val="27"/>
        </w:rPr>
        <w:t>.</w:t>
      </w:r>
    </w:p>
    <w:p w:rsidR="006E09AB" w:rsidRDefault="006E09AB">
      <w:pPr>
        <w:spacing w:before="100" w:after="100" w:line="240" w:lineRule="auto"/>
        <w:jc w:val="center"/>
        <w:rPr>
          <w:rFonts w:ascii="Engravers MT" w:eastAsia="Engravers MT" w:hAnsi="Engravers MT" w:cs="Engravers MT"/>
          <w:b/>
          <w:color w:val="000080"/>
          <w:sz w:val="27"/>
        </w:rPr>
      </w:pPr>
    </w:p>
    <w:p w:rsidR="006E09AB" w:rsidRDefault="006E09AB">
      <w:pPr>
        <w:spacing w:before="100" w:after="100" w:line="240" w:lineRule="auto"/>
        <w:jc w:val="center"/>
        <w:rPr>
          <w:rFonts w:ascii="Engravers MT" w:eastAsia="Engravers MT" w:hAnsi="Engravers MT" w:cs="Engravers MT"/>
          <w:b/>
          <w:color w:val="000080"/>
          <w:sz w:val="27"/>
        </w:rPr>
      </w:pPr>
    </w:p>
    <w:p w:rsidR="0025331A" w:rsidRDefault="006C0958">
      <w:pPr>
        <w:spacing w:before="100" w:after="100" w:line="240" w:lineRule="auto"/>
        <w:jc w:val="center"/>
        <w:rPr>
          <w:rFonts w:ascii="Engravers MT" w:eastAsia="Engravers MT" w:hAnsi="Engravers MT" w:cs="Engravers MT"/>
          <w:b/>
          <w:color w:val="000080"/>
          <w:sz w:val="27"/>
        </w:rPr>
      </w:pPr>
      <w:r>
        <w:rPr>
          <w:rFonts w:ascii="Engravers MT" w:eastAsia="Engravers MT" w:hAnsi="Engravers MT" w:cs="Engravers MT"/>
          <w:b/>
          <w:color w:val="000080"/>
          <w:sz w:val="27"/>
        </w:rPr>
        <w:lastRenderedPageBreak/>
        <w:t>ARTICLE VII</w:t>
      </w:r>
    </w:p>
    <w:p w:rsidR="006E09AB" w:rsidRDefault="006E09AB">
      <w:pPr>
        <w:spacing w:before="100" w:after="100" w:line="240" w:lineRule="auto"/>
        <w:jc w:val="center"/>
        <w:rPr>
          <w:rFonts w:ascii="Times New Roman" w:eastAsia="Times New Roman" w:hAnsi="Times New Roman" w:cs="Times New Roman"/>
          <w:b/>
          <w:color w:val="000080"/>
          <w:sz w:val="27"/>
        </w:rPr>
      </w:pPr>
    </w:p>
    <w:p w:rsidR="0025331A" w:rsidRDefault="006C0958">
      <w:pPr>
        <w:spacing w:before="100" w:after="100" w:line="240" w:lineRule="auto"/>
        <w:rPr>
          <w:rFonts w:ascii="Arial Narrow" w:eastAsia="Arial Narrow" w:hAnsi="Arial Narrow" w:cs="Arial Narrow"/>
          <w:b/>
          <w:color w:val="000080"/>
          <w:sz w:val="27"/>
        </w:rPr>
      </w:pPr>
      <w:r>
        <w:rPr>
          <w:rFonts w:ascii="Arial Narrow" w:eastAsia="Arial Narrow" w:hAnsi="Arial Narrow" w:cs="Arial Narrow"/>
          <w:b/>
          <w:color w:val="000080"/>
          <w:sz w:val="27"/>
        </w:rPr>
        <w:t>MEMBER ASSISTANCE</w:t>
      </w:r>
    </w:p>
    <w:p w:rsidR="0025331A" w:rsidRDefault="006C0958">
      <w:pPr>
        <w:spacing w:before="100" w:after="100" w:line="240" w:lineRule="auto"/>
        <w:jc w:val="both"/>
        <w:rPr>
          <w:rFonts w:ascii="Times New Roman" w:eastAsia="Times New Roman" w:hAnsi="Times New Roman" w:cs="Times New Roman"/>
          <w:color w:val="000080"/>
          <w:sz w:val="27"/>
        </w:rPr>
      </w:pPr>
      <w:r>
        <w:rPr>
          <w:rFonts w:ascii="Arial Narrow" w:eastAsia="Arial Narrow" w:hAnsi="Arial Narrow" w:cs="Arial Narrow"/>
          <w:b/>
          <w:color w:val="000080"/>
          <w:sz w:val="27"/>
        </w:rPr>
        <w:t>SECTION I</w:t>
      </w:r>
      <w:r>
        <w:rPr>
          <w:rFonts w:ascii="Times New Roman" w:eastAsia="Times New Roman" w:hAnsi="Times New Roman" w:cs="Times New Roman"/>
          <w:color w:val="000080"/>
          <w:sz w:val="27"/>
        </w:rPr>
        <w:t> </w:t>
      </w:r>
      <w:r>
        <w:rPr>
          <w:rFonts w:ascii="Arial Narrow" w:eastAsia="Arial Narrow" w:hAnsi="Arial Narrow" w:cs="Arial Narrow"/>
          <w:color w:val="000080"/>
          <w:sz w:val="27"/>
        </w:rPr>
        <w:t>- The NCRG shall enact appropriate rules to minimize interference in operations between stations of its members; it shall formulate adequate plans for disposition of cases of interference to other radio services (where reported) as caused by any amateur station operation in the area of NCRG’s responsibility. The NCRG, through designated Interference, Public Relations, and Activities committees, will provide technical assistance and advice to members concerning equipment design and operation, and assist in frequency observance, pure emissions, and uniform operating practices of NCRG member stations. The NCRG shall also maintain a program to foster and guide public relations in those channels favorable to Amateur Radio work.</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VIII</w:t>
      </w:r>
    </w:p>
    <w:p w:rsidR="0025331A" w:rsidRDefault="006C0958">
      <w:pPr>
        <w:spacing w:before="100" w:after="100" w:line="240" w:lineRule="auto"/>
        <w:rPr>
          <w:rFonts w:ascii="Times New Roman" w:eastAsia="Times New Roman" w:hAnsi="Times New Roman" w:cs="Times New Roman"/>
          <w:color w:val="000080"/>
          <w:sz w:val="27"/>
        </w:rPr>
      </w:pPr>
      <w:r>
        <w:rPr>
          <w:rFonts w:ascii="Arial Narrow" w:eastAsia="Arial Narrow" w:hAnsi="Arial Narrow" w:cs="Arial Narrow"/>
          <w:b/>
          <w:color w:val="000080"/>
          <w:sz w:val="27"/>
        </w:rPr>
        <w:t>REMOVAL OF MEMBERS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w:t>
      </w:r>
      <w:r>
        <w:rPr>
          <w:rFonts w:ascii="Arial Narrow" w:eastAsia="Arial Narrow" w:hAnsi="Arial Narrow" w:cs="Arial Narrow"/>
          <w:color w:val="000080"/>
          <w:sz w:val="27"/>
        </w:rPr>
        <w:t> - Any member whose Federal Communications Commission-issued Amateur Radio license is suspended or revoked with cause or who is assessed a fine or other penalty by the FCC shall be automatically removed from membership in the NCRG.</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w:t>
      </w:r>
      <w:r>
        <w:rPr>
          <w:rFonts w:ascii="Arial Narrow" w:eastAsia="Arial Narrow" w:hAnsi="Arial Narrow" w:cs="Arial Narrow"/>
          <w:color w:val="000080"/>
          <w:sz w:val="27"/>
        </w:rPr>
        <w:t> - Any member who operates his/her station in violation of Part 97 of the FCC Rules and Regulations, and who does not cease and desist from the aforementioned violations, may be removed from membership in the NCRG.</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III</w:t>
      </w:r>
      <w:r>
        <w:rPr>
          <w:rFonts w:ascii="Arial Narrow" w:eastAsia="Arial Narrow" w:hAnsi="Arial Narrow" w:cs="Arial Narrow"/>
          <w:color w:val="000080"/>
          <w:sz w:val="27"/>
        </w:rPr>
        <w:t xml:space="preserve"> - Any member who causes adverse publicity to Amateur Radio or the NCRG may be removed from membership in the NCRG </w:t>
      </w:r>
      <w:proofErr w:type="spellStart"/>
      <w:r>
        <w:rPr>
          <w:rFonts w:ascii="Arial Narrow" w:eastAsia="Arial Narrow" w:hAnsi="Arial Narrow" w:cs="Arial Narrow"/>
          <w:color w:val="000080"/>
          <w:sz w:val="27"/>
        </w:rPr>
        <w:t>with out</w:t>
      </w:r>
      <w:proofErr w:type="spellEnd"/>
      <w:r>
        <w:rPr>
          <w:rFonts w:ascii="Arial Narrow" w:eastAsia="Arial Narrow" w:hAnsi="Arial Narrow" w:cs="Arial Narrow"/>
          <w:color w:val="000080"/>
          <w:sz w:val="27"/>
        </w:rPr>
        <w:t xml:space="preserve"> a vote.</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IV</w:t>
      </w:r>
      <w:r>
        <w:rPr>
          <w:rFonts w:ascii="Arial Narrow" w:eastAsia="Arial Narrow" w:hAnsi="Arial Narrow" w:cs="Arial Narrow"/>
          <w:color w:val="000080"/>
          <w:sz w:val="27"/>
        </w:rPr>
        <w:t> - Any member whose annual dues are in arrears for more than 60 days shall be removed from the membership rolls, but may be reinstated upon payment of said dues.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V</w:t>
      </w:r>
      <w:r>
        <w:rPr>
          <w:rFonts w:ascii="Arial Narrow" w:eastAsia="Arial Narrow" w:hAnsi="Arial Narrow" w:cs="Arial Narrow"/>
          <w:color w:val="000080"/>
          <w:sz w:val="27"/>
        </w:rPr>
        <w:t> - Any member desiring to bring charges against a fellow member shall appear before the Executive Committee in private and present the facts and proof. The Committee shall investigate the aforementioned "charges" and rule on the case. The decision of the Committee shall be final. All records of arbitration shall be sealed, except for the resolution or decision of the Committee.</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IX</w:t>
      </w:r>
    </w:p>
    <w:p w:rsidR="0025331A" w:rsidRDefault="006C0958">
      <w:pPr>
        <w:spacing w:before="100" w:after="100" w:line="240" w:lineRule="auto"/>
        <w:rPr>
          <w:rFonts w:ascii="Arial Narrow" w:eastAsia="Arial Narrow" w:hAnsi="Arial Narrow" w:cs="Arial Narrow"/>
          <w:b/>
          <w:color w:val="000080"/>
          <w:sz w:val="27"/>
        </w:rPr>
      </w:pPr>
      <w:r>
        <w:rPr>
          <w:rFonts w:ascii="Arial Narrow" w:eastAsia="Arial Narrow" w:hAnsi="Arial Narrow" w:cs="Arial Narrow"/>
          <w:b/>
          <w:color w:val="000080"/>
          <w:sz w:val="27"/>
        </w:rPr>
        <w:t>AMENDMENT TO CONSTITUTION AND BYLAWS</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w:t>
      </w:r>
      <w:r>
        <w:rPr>
          <w:rFonts w:ascii="Arial Narrow" w:eastAsia="Arial Narrow" w:hAnsi="Arial Narrow" w:cs="Arial Narrow"/>
          <w:color w:val="000080"/>
          <w:sz w:val="27"/>
        </w:rPr>
        <w:t> - This Constitution and Bylaws may be amended by a two-thirds majority vote of NCRG members present at a regular or called meeting, provided all members have been notified by mail of the intent to amend this Constitution and Bylaws at said meeting.</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X</w:t>
      </w: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b/>
          <w:color w:val="000080"/>
          <w:sz w:val="27"/>
        </w:rPr>
        <w:t>NCRG PROPERTY</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color w:val="000080"/>
          <w:sz w:val="27"/>
        </w:rPr>
        <w:lastRenderedPageBreak/>
        <w:t>Any item purchased with NCRG funds becomes the sole property of the NCRG. Any items donated to the NCRG become sole property of the NCRG.</w:t>
      </w:r>
    </w:p>
    <w:p w:rsidR="0025331A" w:rsidRDefault="006C0958">
      <w:pPr>
        <w:spacing w:before="100" w:after="100" w:line="240" w:lineRule="auto"/>
        <w:jc w:val="center"/>
        <w:rPr>
          <w:rFonts w:ascii="Times New Roman" w:eastAsia="Times New Roman" w:hAnsi="Times New Roman" w:cs="Times New Roman"/>
          <w:b/>
          <w:color w:val="000080"/>
          <w:sz w:val="27"/>
        </w:rPr>
      </w:pPr>
      <w:r>
        <w:rPr>
          <w:rFonts w:ascii="Engravers MT" w:eastAsia="Engravers MT" w:hAnsi="Engravers MT" w:cs="Engravers MT"/>
          <w:b/>
          <w:color w:val="000080"/>
          <w:sz w:val="27"/>
        </w:rPr>
        <w:t>ARTICLE XI</w:t>
      </w:r>
    </w:p>
    <w:p w:rsidR="0025331A" w:rsidRDefault="006C0958">
      <w:pPr>
        <w:spacing w:before="100" w:after="100" w:line="240" w:lineRule="auto"/>
        <w:rPr>
          <w:rFonts w:ascii="Arial Narrow" w:eastAsia="Arial Narrow" w:hAnsi="Arial Narrow" w:cs="Arial Narrow"/>
          <w:b/>
          <w:color w:val="000080"/>
          <w:sz w:val="27"/>
        </w:rPr>
      </w:pPr>
      <w:r>
        <w:rPr>
          <w:rFonts w:ascii="Arial Narrow" w:eastAsia="Arial Narrow" w:hAnsi="Arial Narrow" w:cs="Arial Narrow"/>
          <w:b/>
          <w:color w:val="000080"/>
          <w:sz w:val="27"/>
        </w:rPr>
        <w:t>DISSOLUTION</w:t>
      </w:r>
    </w:p>
    <w:p w:rsidR="0025331A" w:rsidRDefault="006C0958">
      <w:pPr>
        <w:spacing w:before="100" w:after="100" w:line="240" w:lineRule="auto"/>
        <w:jc w:val="both"/>
        <w:rPr>
          <w:rFonts w:ascii="Arial Narrow" w:eastAsia="Arial Narrow" w:hAnsi="Arial Narrow" w:cs="Arial Narrow"/>
          <w:color w:val="000080"/>
          <w:sz w:val="27"/>
        </w:rPr>
      </w:pPr>
      <w:r>
        <w:rPr>
          <w:rFonts w:ascii="Arial Narrow" w:eastAsia="Arial Narrow" w:hAnsi="Arial Narrow" w:cs="Arial Narrow"/>
          <w:b/>
          <w:color w:val="000080"/>
          <w:sz w:val="27"/>
        </w:rPr>
        <w:t>SECTION I - </w:t>
      </w:r>
      <w:r>
        <w:rPr>
          <w:rFonts w:ascii="Arial Narrow" w:eastAsia="Arial Narrow" w:hAnsi="Arial Narrow" w:cs="Arial Narrow"/>
          <w:color w:val="000080"/>
          <w:sz w:val="27"/>
        </w:rPr>
        <w:t>Upon dissolution of the NCRG, assets shall be distributed for one or more exempt purposes within the meaning of section 501(c)(3) of the Internal Revenue Code, or corresponding section of any future tax code, or shall be distributed to the federal government, or to a state or local government, for a public purpose.  Any such assets not disposed of shall be disposed of by the Court of Common Pleas of the county in which the principal office of the NCRG is then located, exclusively for such purposes or to such organization or organizations, as said Court shall determine, which are organized and operated exclusively for such purposes.</w:t>
      </w:r>
    </w:p>
    <w:p w:rsidR="0025331A" w:rsidRDefault="0025331A">
      <w:pPr>
        <w:spacing w:before="100" w:after="100" w:line="240" w:lineRule="auto"/>
        <w:rPr>
          <w:rFonts w:ascii="Arial Narrow" w:eastAsia="Arial Narrow" w:hAnsi="Arial Narrow" w:cs="Arial Narrow"/>
          <w:color w:val="000080"/>
          <w:sz w:val="27"/>
        </w:rPr>
      </w:pP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color w:val="000080"/>
          <w:sz w:val="27"/>
        </w:rPr>
        <w:t>David W. Westphalen, N4DLT______________________________________________.</w:t>
      </w: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color w:val="000080"/>
          <w:sz w:val="27"/>
        </w:rPr>
        <w:t>FOUNDING MEMBER, CALL SIGN</w:t>
      </w:r>
    </w:p>
    <w:p w:rsidR="0025331A" w:rsidRDefault="0025331A">
      <w:pPr>
        <w:spacing w:before="100" w:after="100" w:line="240" w:lineRule="auto"/>
        <w:rPr>
          <w:rFonts w:ascii="Arial Narrow" w:eastAsia="Arial Narrow" w:hAnsi="Arial Narrow" w:cs="Arial Narrow"/>
          <w:color w:val="000080"/>
          <w:sz w:val="27"/>
        </w:rPr>
      </w:pP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color w:val="000080"/>
          <w:sz w:val="27"/>
        </w:rPr>
        <w:t>David J. Wray, KB4HJQ____________________________________________________.</w:t>
      </w: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color w:val="000080"/>
          <w:sz w:val="27"/>
        </w:rPr>
        <w:t>FOUNDING MEMBER, CALL SIGN</w:t>
      </w:r>
    </w:p>
    <w:p w:rsidR="0025331A" w:rsidRDefault="0025331A">
      <w:pPr>
        <w:spacing w:before="100" w:after="100" w:line="240" w:lineRule="auto"/>
        <w:rPr>
          <w:rFonts w:ascii="Arial Narrow" w:eastAsia="Arial Narrow" w:hAnsi="Arial Narrow" w:cs="Arial Narrow"/>
          <w:color w:val="000080"/>
          <w:sz w:val="27"/>
        </w:rPr>
      </w:pP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color w:val="000080"/>
          <w:sz w:val="27"/>
        </w:rPr>
        <w:t>Rodney C. Moore, W2ROD_________________________________________________.</w:t>
      </w: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color w:val="000080"/>
          <w:sz w:val="27"/>
        </w:rPr>
        <w:t>FOUNDING MEMBER, CALL SIGN</w:t>
      </w:r>
    </w:p>
    <w:p w:rsidR="0025331A" w:rsidRDefault="0025331A">
      <w:pPr>
        <w:spacing w:before="100" w:after="100" w:line="240" w:lineRule="auto"/>
        <w:rPr>
          <w:rFonts w:ascii="Arial Narrow" w:eastAsia="Arial Narrow" w:hAnsi="Arial Narrow" w:cs="Arial Narrow"/>
          <w:color w:val="000080"/>
          <w:sz w:val="27"/>
        </w:rPr>
      </w:pP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color w:val="000080"/>
          <w:sz w:val="27"/>
        </w:rPr>
        <w:t>Joshua G. Shedd, AA2AN__________________________________________________.</w:t>
      </w:r>
    </w:p>
    <w:p w:rsidR="0025331A" w:rsidRDefault="006C0958">
      <w:pPr>
        <w:spacing w:before="100" w:after="100" w:line="240" w:lineRule="auto"/>
        <w:rPr>
          <w:rFonts w:ascii="Arial Narrow" w:eastAsia="Arial Narrow" w:hAnsi="Arial Narrow" w:cs="Arial Narrow"/>
          <w:color w:val="000080"/>
          <w:sz w:val="27"/>
        </w:rPr>
      </w:pPr>
      <w:r>
        <w:rPr>
          <w:rFonts w:ascii="Arial Narrow" w:eastAsia="Arial Narrow" w:hAnsi="Arial Narrow" w:cs="Arial Narrow"/>
          <w:color w:val="000080"/>
          <w:sz w:val="27"/>
        </w:rPr>
        <w:t>FOUNDING MEMBER, CALL SIGN</w:t>
      </w:r>
    </w:p>
    <w:sectPr w:rsidR="00253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1A"/>
    <w:rsid w:val="001F4265"/>
    <w:rsid w:val="0025331A"/>
    <w:rsid w:val="006C0958"/>
    <w:rsid w:val="006E09AB"/>
    <w:rsid w:val="00D1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578F43"/>
  <w15:docId w15:val="{8D594376-B664-47E7-A2C4-33837B94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1982</Words>
  <Characters>11302</Characters>
  <Application>Microsoft Office Word</Application>
  <DocSecurity>4</DocSecurity>
  <Lines>94</Lines>
  <Paragraphs>26</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Westphalen</dc:creator>
  <cp:lastModifiedBy>David Westphalen</cp:lastModifiedBy>
  <cp:revision>2</cp:revision>
  <dcterms:created xsi:type="dcterms:W3CDTF">2016-06-12T15:50:00Z</dcterms:created>
  <dcterms:modified xsi:type="dcterms:W3CDTF">2016-06-12T15:50:00Z</dcterms:modified>
</cp:coreProperties>
</file>